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FE" w:rsidRPr="00D5686F" w:rsidRDefault="002E71FE" w:rsidP="002E71FE">
      <w:pPr>
        <w:jc w:val="center"/>
        <w:rPr>
          <w:noProof/>
          <w:sz w:val="18"/>
          <w:szCs w:val="18"/>
          <w:lang w:eastAsia="es-ES"/>
        </w:rPr>
      </w:pPr>
      <w:r w:rsidRPr="00D5686F">
        <w:rPr>
          <w:noProof/>
          <w:sz w:val="18"/>
          <w:szCs w:val="18"/>
          <w:lang w:val="es-ES_tradnl" w:eastAsia="es-ES_tradnl"/>
        </w:rPr>
        <w:drawing>
          <wp:inline distT="0" distB="0" distL="0" distR="0">
            <wp:extent cx="666750" cy="914400"/>
            <wp:effectExtent l="19050" t="0" r="0" b="0"/>
            <wp:docPr id="4" name="Picture 4" descr="Logo 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inal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FE" w:rsidRPr="00D5686F" w:rsidRDefault="002E71FE" w:rsidP="002E71FE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 w:rsidRPr="00D5686F">
        <w:rPr>
          <w:rFonts w:ascii="Arial" w:hAnsi="Arial" w:cs="Arial"/>
          <w:noProof/>
          <w:sz w:val="18"/>
          <w:szCs w:val="18"/>
          <w:lang w:eastAsia="es-ES"/>
        </w:rPr>
        <w:t>República Dominicana</w:t>
      </w:r>
    </w:p>
    <w:p w:rsidR="002E71FE" w:rsidRPr="00D5686F" w:rsidRDefault="002E71FE" w:rsidP="002E71FE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 w:rsidRPr="00D5686F">
        <w:rPr>
          <w:rFonts w:ascii="Arial" w:hAnsi="Arial" w:cs="Arial"/>
          <w:b/>
          <w:noProof/>
          <w:sz w:val="18"/>
          <w:szCs w:val="18"/>
          <w:lang w:eastAsia="es-ES"/>
        </w:rPr>
        <w:t>MINISTERIO DE TRABAJO</w:t>
      </w:r>
    </w:p>
    <w:p w:rsidR="002E71FE" w:rsidRPr="00D5686F" w:rsidRDefault="002E71FE" w:rsidP="002E71FE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 w:rsidRPr="00D5686F">
        <w:rPr>
          <w:rFonts w:ascii="Arial" w:hAnsi="Arial" w:cs="Arial"/>
          <w:noProof/>
          <w:sz w:val="18"/>
          <w:szCs w:val="18"/>
          <w:lang w:eastAsia="es-ES"/>
        </w:rPr>
        <w:t>Año de la Superación del Analfabetismo</w:t>
      </w:r>
    </w:p>
    <w:p w:rsidR="002E71FE" w:rsidRPr="00D5686F" w:rsidRDefault="002E71FE" w:rsidP="002E71FE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 w:rsidRPr="00D5686F">
        <w:rPr>
          <w:rFonts w:ascii="Arial" w:hAnsi="Arial" w:cs="Arial"/>
          <w:noProof/>
          <w:sz w:val="18"/>
          <w:szCs w:val="18"/>
          <w:lang w:eastAsia="es-ES"/>
        </w:rPr>
        <w:t>OFICINA DE ACCESO A LA INFORMACION PUBLICA</w:t>
      </w:r>
    </w:p>
    <w:p w:rsidR="002E71FE" w:rsidRPr="00D5686F" w:rsidRDefault="002E71FE" w:rsidP="002E71FE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 w:rsidRPr="00D5686F">
        <w:rPr>
          <w:rFonts w:ascii="Arial" w:hAnsi="Arial" w:cs="Arial"/>
          <w:b/>
          <w:noProof/>
          <w:sz w:val="18"/>
          <w:szCs w:val="18"/>
          <w:lang w:eastAsia="es-ES"/>
        </w:rPr>
        <w:t>CENTRO DE DOCUMENTACION</w:t>
      </w:r>
    </w:p>
    <w:p w:rsidR="00F35AA6" w:rsidRPr="00A42C7C" w:rsidRDefault="002E71FE" w:rsidP="00A42C7C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jc w:val="center"/>
        <w:rPr>
          <w:rFonts w:ascii="Arial" w:hAnsi="Arial" w:cs="Arial"/>
          <w:b/>
          <w:noProof/>
          <w:color w:val="4BACC6"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 xml:space="preserve">ESTADISTICAS DEL MES DE OCTUBRE </w:t>
      </w:r>
      <w:r w:rsidRPr="00D5686F">
        <w:rPr>
          <w:rFonts w:ascii="Arial" w:hAnsi="Arial" w:cs="Arial"/>
          <w:b/>
          <w:noProof/>
          <w:sz w:val="18"/>
          <w:szCs w:val="18"/>
          <w:lang w:eastAsia="es-ES"/>
        </w:rPr>
        <w:t xml:space="preserve"> 201</w:t>
      </w:r>
      <w:r>
        <w:rPr>
          <w:rFonts w:ascii="Arial" w:hAnsi="Arial" w:cs="Arial"/>
          <w:b/>
          <w:noProof/>
          <w:sz w:val="18"/>
          <w:szCs w:val="18"/>
          <w:lang w:eastAsia="es-ES"/>
        </w:rPr>
        <w:t>4</w:t>
      </w:r>
    </w:p>
    <w:p w:rsidR="00A42C7C" w:rsidRDefault="00A42C7C"/>
    <w:p w:rsidR="00F35AA6" w:rsidRDefault="000051B7">
      <w:r w:rsidRPr="000051B7">
        <w:rPr>
          <w:noProof/>
          <w:lang w:val="es-ES_tradnl" w:eastAsia="es-ES_tradnl"/>
        </w:rPr>
        <w:drawing>
          <wp:inline distT="0" distB="0" distL="0" distR="0">
            <wp:extent cx="4800600" cy="2876549"/>
            <wp:effectExtent l="19050" t="0" r="19050" b="1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5AA6" w:rsidRDefault="00F35AA6"/>
    <w:tbl>
      <w:tblPr>
        <w:tblW w:w="79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4"/>
        <w:gridCol w:w="3476"/>
        <w:gridCol w:w="1260"/>
        <w:gridCol w:w="2918"/>
      </w:tblGrid>
      <w:tr w:rsidR="00F35AA6" w:rsidRPr="00F35AA6" w:rsidTr="00A42C7C">
        <w:trPr>
          <w:trHeight w:val="8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5AA6" w:rsidRPr="00F35AA6" w:rsidTr="00A42C7C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Servicios Ofrecidos Atreves del Centro de Documentación</w:t>
            </w:r>
          </w:p>
        </w:tc>
      </w:tr>
      <w:tr w:rsidR="00F35AA6" w:rsidRPr="00F35AA6" w:rsidTr="00A42C7C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8E6F0"/>
            <w:noWrap/>
            <w:vAlign w:val="center"/>
            <w:hideMark/>
          </w:tcPr>
          <w:p w:rsidR="00F35AA6" w:rsidRPr="00F35AA6" w:rsidRDefault="00F35AA6" w:rsidP="00F3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Tipos de Usuarios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8E6F0"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Cantidad de Usuarios Atendidos</w:t>
            </w:r>
          </w:p>
        </w:tc>
      </w:tr>
      <w:tr w:rsidR="00F35AA6" w:rsidRPr="00F35AA6" w:rsidTr="00A42C7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F35AA6" w:rsidRPr="00F35AA6" w:rsidTr="00A42C7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color w:val="000000"/>
                <w:lang w:eastAsia="es-ES"/>
              </w:rPr>
              <w:t>Estudiantes Atendido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color w:val="000000"/>
                <w:lang w:eastAsia="es-ES"/>
              </w:rPr>
              <w:t>49,2</w:t>
            </w:r>
          </w:p>
        </w:tc>
      </w:tr>
      <w:tr w:rsidR="00F35AA6" w:rsidRPr="00F35AA6" w:rsidTr="00A42C7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color w:val="000000"/>
                <w:lang w:eastAsia="es-ES"/>
              </w:rPr>
              <w:t>Investigador Independiente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color w:val="000000"/>
                <w:lang w:eastAsia="es-ES"/>
              </w:rPr>
              <w:t>6,6</w:t>
            </w:r>
          </w:p>
        </w:tc>
      </w:tr>
      <w:tr w:rsidR="00F35AA6" w:rsidRPr="00F35AA6" w:rsidTr="00A42C7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color w:val="000000"/>
                <w:lang w:eastAsia="es-ES"/>
              </w:rPr>
              <w:t>Profesionales Atendido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color w:val="000000"/>
                <w:lang w:eastAsia="es-ES"/>
              </w:rPr>
              <w:t>1,6</w:t>
            </w:r>
          </w:p>
        </w:tc>
      </w:tr>
      <w:tr w:rsidR="00F35AA6" w:rsidRPr="00F35AA6" w:rsidTr="00A42C7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color w:val="000000"/>
                <w:lang w:eastAsia="es-ES"/>
              </w:rPr>
              <w:t>Usuario Internos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color w:val="000000"/>
                <w:lang w:eastAsia="es-ES"/>
              </w:rPr>
              <w:t>3,3</w:t>
            </w:r>
          </w:p>
        </w:tc>
      </w:tr>
      <w:tr w:rsidR="00F35AA6" w:rsidRPr="00F35AA6" w:rsidTr="00A42C7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color w:val="000000"/>
                <w:lang w:eastAsia="es-ES"/>
              </w:rPr>
              <w:t>Consulta Web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color w:val="000000"/>
                <w:lang w:eastAsia="es-ES"/>
              </w:rPr>
              <w:t>16,4</w:t>
            </w:r>
          </w:p>
        </w:tc>
      </w:tr>
      <w:tr w:rsidR="00F35AA6" w:rsidRPr="00F35AA6" w:rsidTr="00A42C7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color w:val="000000"/>
                <w:lang w:eastAsia="es-ES"/>
              </w:rPr>
              <w:t>Consulta Telefónica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color w:val="000000"/>
                <w:lang w:eastAsia="es-ES"/>
              </w:rPr>
              <w:t>23,0</w:t>
            </w:r>
          </w:p>
        </w:tc>
      </w:tr>
      <w:tr w:rsidR="00F35AA6" w:rsidRPr="00F35AA6" w:rsidTr="00A42C7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lang w:eastAsia="es-ES"/>
              </w:rPr>
              <w:t>61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100,0</w:t>
            </w:r>
          </w:p>
        </w:tc>
      </w:tr>
      <w:tr w:rsidR="00F35AA6" w:rsidRPr="00F35AA6" w:rsidTr="00A42C7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F35AA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Fuente: Centro de Documentación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</w:tr>
      <w:tr w:rsidR="00F35AA6" w:rsidRPr="00F35AA6" w:rsidTr="00A42C7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A6" w:rsidRPr="00F35AA6" w:rsidRDefault="00F35AA6" w:rsidP="00F3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35AA6" w:rsidRDefault="00F35AA6"/>
    <w:sectPr w:rsidR="00F35AA6" w:rsidSect="00AA2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5AA6"/>
    <w:rsid w:val="000051B7"/>
    <w:rsid w:val="002E71FE"/>
    <w:rsid w:val="004E0485"/>
    <w:rsid w:val="00715997"/>
    <w:rsid w:val="00A42C7C"/>
    <w:rsid w:val="00AA2121"/>
    <w:rsid w:val="00E23AAF"/>
    <w:rsid w:val="00F3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inidad_martinez\Desktop\Estadisticas%20Centro%20de%20Documentaci&#243;n%202014\Centro%20de%20Documentacion%20MARZO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_tradnl"/>
  <c:chart>
    <c:title>
      <c:tx>
        <c:rich>
          <a:bodyPr/>
          <a:lstStyle/>
          <a:p>
            <a:pPr>
              <a:defRPr lang="es-DO" sz="1600"/>
            </a:pPr>
            <a:r>
              <a:rPr lang="es-DO" sz="1600"/>
              <a:t>Tipos</a:t>
            </a:r>
            <a:r>
              <a:rPr lang="es-DO" sz="1600" baseline="0"/>
              <a:t> de Usuarios </a:t>
            </a:r>
            <a:endParaRPr lang="es-DO" sz="1600"/>
          </a:p>
        </c:rich>
      </c:tx>
      <c:overlay val="1"/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5759951881014884"/>
          <c:y val="0.18812393016090409"/>
          <c:w val="0.54701788782426175"/>
          <c:h val="0.75448080321246069"/>
        </c:manualLayout>
      </c:layout>
      <c:bar3DChart>
        <c:barDir val="bar"/>
        <c:grouping val="stacked"/>
        <c:ser>
          <c:idx val="0"/>
          <c:order val="0"/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222222222222229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24333997406950636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6111111111111184E-2"/>
                  <c:y val="8.4875562720134306E-17"/>
                </c:manualLayout>
              </c:layout>
              <c:showVal val="1"/>
            </c:dLbl>
            <c:dLbl>
              <c:idx val="3"/>
              <c:layout>
                <c:manualLayout>
                  <c:x val="3.2128514056224917E-2"/>
                  <c:y val="-1.2023834858480564E-4"/>
                </c:manualLayout>
              </c:layout>
              <c:showVal val="1"/>
            </c:dLbl>
            <c:dLbl>
              <c:idx val="4"/>
              <c:layout>
                <c:manualLayout>
                  <c:x val="4.4444444444444529E-2"/>
                  <c:y val="-4.6296296296296424E-3"/>
                </c:manualLayout>
              </c:layout>
              <c:showVal val="1"/>
            </c:dLbl>
            <c:dLbl>
              <c:idx val="5"/>
              <c:layout>
                <c:manualLayout>
                  <c:x val="9.541494060230421E-2"/>
                  <c:y val="1.3513513513513526E-2"/>
                </c:manualLayout>
              </c:layout>
              <c:showVal val="1"/>
            </c:dLbl>
            <c:dLbl>
              <c:idx val="6"/>
              <c:layout>
                <c:manualLayout>
                  <c:x val="0.1179384203480589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1055555555555556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s-DO"/>
                </a:pPr>
                <a:endParaRPr lang="es-ES_tradnl"/>
              </a:p>
            </c:txPr>
            <c:showVal val="1"/>
          </c:dLbls>
          <c:cat>
            <c:strRef>
              <c:f>Sheet1!$G$14:$G$19</c:f>
              <c:strCache>
                <c:ptCount val="6"/>
                <c:pt idx="0">
                  <c:v>Estudiantes atendido</c:v>
                </c:pt>
                <c:pt idx="1">
                  <c:v>Investigador independiente</c:v>
                </c:pt>
                <c:pt idx="2">
                  <c:v>Profesionales Atendido</c:v>
                </c:pt>
                <c:pt idx="3">
                  <c:v>Usuario Internos</c:v>
                </c:pt>
                <c:pt idx="4">
                  <c:v>Consulta Web</c:v>
                </c:pt>
                <c:pt idx="5">
                  <c:v>Consulta Telefonica</c:v>
                </c:pt>
              </c:strCache>
            </c:strRef>
          </c:cat>
          <c:val>
            <c:numRef>
              <c:f>Sheet1!$H$14:$H$19</c:f>
              <c:numCache>
                <c:formatCode>0.0</c:formatCode>
                <c:ptCount val="6"/>
                <c:pt idx="0" formatCode="General">
                  <c:v>30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10</c:v>
                </c:pt>
                <c:pt idx="5">
                  <c:v>14</c:v>
                </c:pt>
              </c:numCache>
            </c:numRef>
          </c:val>
        </c:ser>
        <c:shape val="cylinder"/>
        <c:axId val="123686912"/>
        <c:axId val="123688448"/>
        <c:axId val="0"/>
      </c:bar3DChart>
      <c:catAx>
        <c:axId val="123686912"/>
        <c:scaling>
          <c:orientation val="minMax"/>
        </c:scaling>
        <c:axPos val="l"/>
        <c:tickLblPos val="nextTo"/>
        <c:txPr>
          <a:bodyPr/>
          <a:lstStyle/>
          <a:p>
            <a:pPr>
              <a:defRPr lang="es-DO"/>
            </a:pPr>
            <a:endParaRPr lang="es-ES_tradnl"/>
          </a:p>
        </c:txPr>
        <c:crossAx val="123688448"/>
        <c:crosses val="autoZero"/>
        <c:auto val="1"/>
        <c:lblAlgn val="ctr"/>
        <c:lblOffset val="100"/>
      </c:catAx>
      <c:valAx>
        <c:axId val="123688448"/>
        <c:scaling>
          <c:orientation val="minMax"/>
        </c:scaling>
        <c:delete val="1"/>
        <c:axPos val="b"/>
        <c:numFmt formatCode="General" sourceLinked="1"/>
        <c:tickLblPos val="none"/>
        <c:crossAx val="123686912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_tradnl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trinidad_martinez</dc:creator>
  <cp:lastModifiedBy>patria_minerva</cp:lastModifiedBy>
  <cp:revision>2</cp:revision>
  <dcterms:created xsi:type="dcterms:W3CDTF">2014-11-03T15:13:00Z</dcterms:created>
  <dcterms:modified xsi:type="dcterms:W3CDTF">2014-11-03T15:13:00Z</dcterms:modified>
</cp:coreProperties>
</file>